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61" w:rsidRDefault="00367D61" w:rsidP="004E3167">
      <w:pPr>
        <w:pStyle w:val="ListParagraph"/>
        <w:numPr>
          <w:ilvl w:val="0"/>
          <w:numId w:val="1"/>
        </w:numPr>
        <w:ind w:right="270"/>
        <w:jc w:val="both"/>
        <w:rPr>
          <w:rFonts w:ascii="Times New Roman" w:hAnsi="Times New Roman" w:cs="Times New Roman"/>
          <w:b/>
          <w:sz w:val="25"/>
          <w:szCs w:val="25"/>
        </w:rPr>
      </w:pPr>
      <w:r>
        <w:rPr>
          <w:rFonts w:ascii="Times New Roman" w:hAnsi="Times New Roman" w:cs="Times New Roman"/>
          <w:b/>
          <w:sz w:val="25"/>
          <w:szCs w:val="25"/>
        </w:rPr>
        <w:t>The Pakistan Environmental Protection A</w:t>
      </w:r>
      <w:r w:rsidRPr="004E3167">
        <w:rPr>
          <w:rFonts w:ascii="Times New Roman" w:hAnsi="Times New Roman" w:cs="Times New Roman"/>
          <w:b/>
          <w:sz w:val="25"/>
          <w:szCs w:val="25"/>
        </w:rPr>
        <w:t>ct 1997 (xxxiv</w:t>
      </w:r>
    </w:p>
    <w:p w:rsidR="00367D61" w:rsidRPr="00367D61" w:rsidRDefault="00367D61" w:rsidP="00367D61">
      <w:pPr>
        <w:pStyle w:val="ListParagraph"/>
        <w:ind w:left="990" w:right="270"/>
        <w:jc w:val="both"/>
        <w:rPr>
          <w:rFonts w:ascii="Times New Roman" w:hAnsi="Times New Roman" w:cs="Times New Roman"/>
          <w:b/>
          <w:sz w:val="25"/>
          <w:szCs w:val="25"/>
        </w:rPr>
      </w:pPr>
      <w:r w:rsidRPr="004E3167">
        <w:rPr>
          <w:rFonts w:ascii="Times New Roman" w:hAnsi="Times New Roman" w:cs="Times New Roman"/>
          <w:b/>
          <w:sz w:val="25"/>
          <w:szCs w:val="25"/>
        </w:rPr>
        <w:t xml:space="preserve"> </w:t>
      </w:r>
      <w:proofErr w:type="gramStart"/>
      <w:r w:rsidRPr="004E3167">
        <w:rPr>
          <w:rFonts w:ascii="Times New Roman" w:hAnsi="Times New Roman" w:cs="Times New Roman"/>
          <w:b/>
          <w:sz w:val="25"/>
          <w:szCs w:val="25"/>
        </w:rPr>
        <w:t>of</w:t>
      </w:r>
      <w:proofErr w:type="gramEnd"/>
      <w:r w:rsidRPr="004E3167">
        <w:rPr>
          <w:rFonts w:ascii="Times New Roman" w:hAnsi="Times New Roman" w:cs="Times New Roman"/>
          <w:b/>
          <w:sz w:val="25"/>
          <w:szCs w:val="25"/>
        </w:rPr>
        <w:t xml:space="preserve"> 1997)</w:t>
      </w:r>
    </w:p>
    <w:p w:rsidR="00367D61" w:rsidRDefault="00367D61" w:rsidP="004E3167">
      <w:pPr>
        <w:pStyle w:val="ListParagraph"/>
        <w:numPr>
          <w:ilvl w:val="0"/>
          <w:numId w:val="1"/>
        </w:num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The Punjab Environmental Protection Act 1997</w:t>
      </w:r>
    </w:p>
    <w:p w:rsidR="00367D61" w:rsidRDefault="00367D61" w:rsidP="00367D61">
      <w:pPr>
        <w:pStyle w:val="ListParagraph"/>
        <w:spacing w:after="0" w:line="240" w:lineRule="auto"/>
        <w:ind w:left="990"/>
        <w:rPr>
          <w:rFonts w:ascii="Times New Roman" w:eastAsia="Times New Roman" w:hAnsi="Times New Roman" w:cs="Times New Roman"/>
          <w:b/>
          <w:sz w:val="25"/>
          <w:szCs w:val="25"/>
        </w:rPr>
      </w:pPr>
    </w:p>
    <w:p w:rsidR="00367D61" w:rsidRDefault="00367D61" w:rsidP="00367D61">
      <w:pPr>
        <w:ind w:right="270"/>
        <w:jc w:val="both"/>
        <w:rPr>
          <w:rFonts w:ascii="Times New Roman" w:hAnsi="Times New Roman" w:cs="Times New Roman"/>
          <w:b/>
          <w:sz w:val="25"/>
          <w:szCs w:val="25"/>
        </w:rPr>
      </w:pPr>
      <w:bookmarkStart w:id="0" w:name="_GoBack"/>
      <w:bookmarkEnd w:id="0"/>
    </w:p>
    <w:p w:rsidR="00367D61" w:rsidRPr="00367D61" w:rsidRDefault="00367D61" w:rsidP="009D6A5B">
      <w:pPr>
        <w:ind w:left="720" w:right="270"/>
        <w:jc w:val="both"/>
        <w:rPr>
          <w:rFonts w:ascii="Times New Roman" w:hAnsi="Times New Roman" w:cs="Times New Roman"/>
          <w:b/>
          <w:color w:val="FF0000"/>
          <w:sz w:val="40"/>
          <w:szCs w:val="40"/>
        </w:rPr>
      </w:pPr>
      <w:r w:rsidRPr="00367D61">
        <w:rPr>
          <w:rFonts w:ascii="Times New Roman" w:hAnsi="Times New Roman" w:cs="Times New Roman"/>
          <w:b/>
          <w:color w:val="FF0000"/>
          <w:sz w:val="40"/>
          <w:szCs w:val="40"/>
        </w:rPr>
        <w:t>1.</w:t>
      </w:r>
    </w:p>
    <w:p w:rsidR="00367D61" w:rsidRPr="00367D61" w:rsidRDefault="00367D61" w:rsidP="00367D61">
      <w:pPr>
        <w:ind w:left="720" w:right="270"/>
        <w:jc w:val="both"/>
        <w:rPr>
          <w:rFonts w:ascii="Times New Roman" w:hAnsi="Times New Roman" w:cs="Times New Roman"/>
          <w:b/>
          <w:sz w:val="25"/>
          <w:szCs w:val="25"/>
        </w:rPr>
      </w:pPr>
      <w:r>
        <w:rPr>
          <w:rFonts w:ascii="Times New Roman" w:hAnsi="Times New Roman" w:cs="Times New Roman"/>
          <w:b/>
          <w:sz w:val="25"/>
          <w:szCs w:val="25"/>
        </w:rPr>
        <w:t>The Pakistan Environmental Protection A</w:t>
      </w:r>
      <w:r w:rsidRPr="004E3167">
        <w:rPr>
          <w:rFonts w:ascii="Times New Roman" w:hAnsi="Times New Roman" w:cs="Times New Roman"/>
          <w:b/>
          <w:sz w:val="25"/>
          <w:szCs w:val="25"/>
        </w:rPr>
        <w:t>ct 1997</w:t>
      </w:r>
      <w:r w:rsidR="009D6A5B" w:rsidRPr="004E3167">
        <w:rPr>
          <w:rFonts w:ascii="Times New Roman" w:hAnsi="Times New Roman" w:cs="Times New Roman"/>
          <w:b/>
          <w:sz w:val="25"/>
          <w:szCs w:val="25"/>
        </w:rPr>
        <w:t xml:space="preserve"> (XXXIV of 1997)</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The Pakistan Environmental Protection Act 1997 (the PEPA 1997) was promulgated for the protection, conservation, rehabilitation and improvement of the environment, for the prevention and control of pollution, and for the promotion of sustainable development. The PEPA 1997 conserve environment with the command of prohibition. The Pakistan Environmental Protection Agency was established as a regulator to control pollution in all four provinces of the Pakistan. Earlier to this PEPA 1997, the Pakistan Environment Protection Ordinance 1983 (the PEPO 1983) was passed to protect environment but said PEPO was repealed after promulgation of PEPA 1997. Although, </w:t>
      </w:r>
      <w:proofErr w:type="spellStart"/>
      <w:r w:rsidRPr="004E3167">
        <w:rPr>
          <w:rFonts w:ascii="Times New Roman" w:hAnsi="Times New Roman" w:cs="Times New Roman"/>
          <w:sz w:val="25"/>
          <w:szCs w:val="25"/>
        </w:rPr>
        <w:t>Shehla</w:t>
      </w:r>
      <w:proofErr w:type="spellEnd"/>
      <w:r w:rsidRPr="004E3167">
        <w:rPr>
          <w:rFonts w:ascii="Times New Roman" w:hAnsi="Times New Roman" w:cs="Times New Roman"/>
          <w:sz w:val="25"/>
          <w:szCs w:val="25"/>
        </w:rPr>
        <w:t xml:space="preserve"> Zia VS. WAPDA </w:t>
      </w:r>
      <w:proofErr w:type="spellStart"/>
      <w:proofErr w:type="gramStart"/>
      <w:r w:rsidRPr="004E3167">
        <w:rPr>
          <w:rFonts w:ascii="Times New Roman" w:hAnsi="Times New Roman" w:cs="Times New Roman"/>
          <w:sz w:val="25"/>
          <w:szCs w:val="25"/>
        </w:rPr>
        <w:t>ect</w:t>
      </w:r>
      <w:proofErr w:type="spellEnd"/>
      <w:proofErr w:type="gramEnd"/>
      <w:r w:rsidRPr="004E3167">
        <w:rPr>
          <w:rFonts w:ascii="Times New Roman" w:hAnsi="Times New Roman" w:cs="Times New Roman"/>
          <w:sz w:val="25"/>
          <w:szCs w:val="25"/>
        </w:rPr>
        <w:t xml:space="preserve">. </w:t>
      </w:r>
      <w:proofErr w:type="gramStart"/>
      <w:r w:rsidRPr="004E3167">
        <w:rPr>
          <w:rFonts w:ascii="Times New Roman" w:hAnsi="Times New Roman" w:cs="Times New Roman"/>
          <w:sz w:val="25"/>
          <w:szCs w:val="25"/>
        </w:rPr>
        <w:t>case</w:t>
      </w:r>
      <w:proofErr w:type="gramEnd"/>
      <w:r w:rsidRPr="004E3167">
        <w:rPr>
          <w:rFonts w:ascii="Times New Roman" w:hAnsi="Times New Roman" w:cs="Times New Roman"/>
          <w:sz w:val="25"/>
          <w:szCs w:val="25"/>
        </w:rPr>
        <w:t xml:space="preserve"> (</w:t>
      </w:r>
      <w:r w:rsidRPr="004E3167">
        <w:rPr>
          <w:rFonts w:ascii="Times New Roman" w:hAnsi="Times New Roman" w:cs="Times New Roman"/>
          <w:b/>
          <w:sz w:val="25"/>
          <w:szCs w:val="25"/>
        </w:rPr>
        <w:t>PLD 1994 SC 693</w:t>
      </w:r>
      <w:r w:rsidRPr="004E3167">
        <w:rPr>
          <w:rFonts w:ascii="Times New Roman" w:hAnsi="Times New Roman" w:cs="Times New Roman"/>
          <w:sz w:val="25"/>
          <w:szCs w:val="25"/>
        </w:rPr>
        <w:t xml:space="preserve">) was the landmark case in the history of environment laying foundation of the actions to be taken to conserve environment and after this case the environmental jurisprudence has gone to its double pace but still the PEPA 1997 was considered to be the first legislation in Pakistan to strictly adhere to the environmental concerns. The PEPA 1997 has expressly addressed the adverse environmental effects with the restraining command. The Environment Protection Council and the Environment Protection Agency was constituted, the Federal Tribunal was established and the offences committed in violation of provisions of the PEPA 1997 were tried and the offenders were punished accordingly. So, in Pakistan this was the incredible origin to conserve and rehabilitate the environment. </w:t>
      </w:r>
    </w:p>
    <w:p w:rsidR="00367D61" w:rsidRDefault="00367D61" w:rsidP="009D6A5B">
      <w:pPr>
        <w:ind w:left="720" w:right="270"/>
        <w:jc w:val="both"/>
        <w:rPr>
          <w:rFonts w:ascii="Times New Roman" w:hAnsi="Times New Roman" w:cs="Times New Roman"/>
          <w:b/>
          <w:sz w:val="25"/>
          <w:szCs w:val="25"/>
        </w:rPr>
      </w:pPr>
    </w:p>
    <w:p w:rsidR="00367D61" w:rsidRDefault="00367D61" w:rsidP="009D6A5B">
      <w:pPr>
        <w:ind w:left="720" w:right="270"/>
        <w:jc w:val="both"/>
        <w:rPr>
          <w:rFonts w:ascii="Times New Roman" w:hAnsi="Times New Roman" w:cs="Times New Roman"/>
          <w:b/>
          <w:sz w:val="25"/>
          <w:szCs w:val="25"/>
        </w:rPr>
      </w:pPr>
    </w:p>
    <w:p w:rsidR="00367D61" w:rsidRPr="00367D61" w:rsidRDefault="00367D61" w:rsidP="009D6A5B">
      <w:pPr>
        <w:ind w:left="720" w:right="270"/>
        <w:jc w:val="both"/>
        <w:rPr>
          <w:rFonts w:ascii="Times New Roman" w:hAnsi="Times New Roman" w:cs="Times New Roman"/>
          <w:b/>
          <w:color w:val="FF0000"/>
          <w:sz w:val="32"/>
          <w:szCs w:val="32"/>
        </w:rPr>
      </w:pPr>
      <w:r w:rsidRPr="00367D61">
        <w:rPr>
          <w:rFonts w:ascii="Times New Roman" w:hAnsi="Times New Roman" w:cs="Times New Roman"/>
          <w:b/>
          <w:color w:val="FF0000"/>
          <w:sz w:val="32"/>
          <w:szCs w:val="32"/>
        </w:rPr>
        <w:t>2.</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b/>
          <w:sz w:val="25"/>
          <w:szCs w:val="25"/>
        </w:rPr>
        <w:t xml:space="preserve">The Punjab Environment Protection Act </w:t>
      </w:r>
      <w:r w:rsidR="00B767E0">
        <w:rPr>
          <w:rFonts w:ascii="Times New Roman" w:hAnsi="Times New Roman" w:cs="Times New Roman"/>
          <w:b/>
          <w:sz w:val="25"/>
          <w:szCs w:val="25"/>
        </w:rPr>
        <w:t xml:space="preserve">1997 </w:t>
      </w:r>
      <w:r w:rsidRPr="004E3167">
        <w:rPr>
          <w:rFonts w:ascii="Times New Roman" w:hAnsi="Times New Roman" w:cs="Times New Roman"/>
          <w:b/>
          <w:sz w:val="25"/>
          <w:szCs w:val="25"/>
        </w:rPr>
        <w:t>(the PEPA 1997:</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After 18</w:t>
      </w:r>
      <w:r w:rsidRPr="004E3167">
        <w:rPr>
          <w:rFonts w:ascii="Times New Roman" w:hAnsi="Times New Roman" w:cs="Times New Roman"/>
          <w:sz w:val="25"/>
          <w:szCs w:val="25"/>
          <w:vertAlign w:val="superscript"/>
        </w:rPr>
        <w:t>th</w:t>
      </w:r>
      <w:r w:rsidRPr="004E3167">
        <w:rPr>
          <w:rFonts w:ascii="Times New Roman" w:hAnsi="Times New Roman" w:cs="Times New Roman"/>
          <w:sz w:val="25"/>
          <w:szCs w:val="25"/>
        </w:rPr>
        <w:t xml:space="preserve"> Amendment, the subject of Environment was devolved upon the provinces and Provinces through this amendment were conferred power to make </w:t>
      </w:r>
      <w:r w:rsidRPr="004E3167">
        <w:rPr>
          <w:rFonts w:ascii="Times New Roman" w:hAnsi="Times New Roman" w:cs="Times New Roman"/>
          <w:sz w:val="25"/>
          <w:szCs w:val="25"/>
        </w:rPr>
        <w:lastRenderedPageBreak/>
        <w:t xml:space="preserve">legislation on the subject. The Province of Punjab like the other provinces promulgated the </w:t>
      </w:r>
      <w:r w:rsidRPr="004E3167">
        <w:rPr>
          <w:rFonts w:ascii="Times New Roman" w:hAnsi="Times New Roman" w:cs="Times New Roman"/>
          <w:b/>
          <w:sz w:val="25"/>
          <w:szCs w:val="25"/>
        </w:rPr>
        <w:t>Punjab Environment Protecti</w:t>
      </w:r>
      <w:r w:rsidR="00B767E0">
        <w:rPr>
          <w:rFonts w:ascii="Times New Roman" w:hAnsi="Times New Roman" w:cs="Times New Roman"/>
          <w:b/>
          <w:sz w:val="25"/>
          <w:szCs w:val="25"/>
        </w:rPr>
        <w:t>on Act 1997 (</w:t>
      </w:r>
      <w:r w:rsidR="00B767E0" w:rsidRPr="00B767E0">
        <w:rPr>
          <w:rFonts w:ascii="Times New Roman" w:hAnsi="Times New Roman" w:cs="Times New Roman"/>
          <w:sz w:val="25"/>
          <w:szCs w:val="25"/>
        </w:rPr>
        <w:t>amended in 2012</w:t>
      </w:r>
      <w:r w:rsidR="00B767E0">
        <w:rPr>
          <w:rFonts w:ascii="Times New Roman" w:hAnsi="Times New Roman" w:cs="Times New Roman"/>
          <w:b/>
          <w:sz w:val="25"/>
          <w:szCs w:val="25"/>
        </w:rPr>
        <w:t>)</w:t>
      </w:r>
      <w:r w:rsidRPr="004E3167">
        <w:rPr>
          <w:rFonts w:ascii="Times New Roman" w:hAnsi="Times New Roman" w:cs="Times New Roman"/>
          <w:b/>
          <w:sz w:val="25"/>
          <w:szCs w:val="25"/>
        </w:rPr>
        <w:t xml:space="preserve"> (the PEPA 1997</w:t>
      </w:r>
      <w:r w:rsidRPr="004E3167">
        <w:rPr>
          <w:rFonts w:ascii="Times New Roman" w:hAnsi="Times New Roman" w:cs="Times New Roman"/>
          <w:sz w:val="25"/>
          <w:szCs w:val="25"/>
        </w:rPr>
        <w:t xml:space="preserve">) with certain amendments in the PEPA 1997 and the Punjab Environment Protection Agency was established as a regulator like in the other provinces of the Country. The Punjab adopted the PEPA 1997 and the Provincial Environmental Tribunal under section 20 of the PEPA 1997 was established to address complaint filed under section 21 of the Act ibid against the offenders. </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PEPA 1997 has defined the Pollution, the adverse environmental effects and bio diversity to address violation caused due to deliberate act of the person including the government agencies too. </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Section 3 provides the Establishment of the Punjab Environmental Protection Council which the Government, by notification in the official Gazette, has established and section 4 deals with the functions and powers of the Council which shall– (a) co-ordinate and supervise enforcement of the provisions of PEPA 1997 (b) approve comprehensive national environmental policies and ensure their implementation within the framework of a national conservation strategy as may be approved by the Government from time to time; (c) approve the Punjab Environmental Quality Standards; (d) provide guidelines for the protection and conservation of species, habitats, and biodiversity in general, and for the conservation of renewable and non-renewable resources; (e) coordinate integration of the principles and concerns of sustainable development into national development plans and policies; and (f) consider the Punjab Environment Report and give appropriate directions thereon. (2) The Council may, either itself or on the request of any person or </w:t>
      </w:r>
      <w:proofErr w:type="spellStart"/>
      <w:r w:rsidRPr="004E3167">
        <w:rPr>
          <w:rFonts w:ascii="Times New Roman" w:hAnsi="Times New Roman" w:cs="Times New Roman"/>
          <w:sz w:val="25"/>
          <w:szCs w:val="25"/>
        </w:rPr>
        <w:t>organisation</w:t>
      </w:r>
      <w:proofErr w:type="spellEnd"/>
      <w:r w:rsidRPr="004E3167">
        <w:rPr>
          <w:rFonts w:ascii="Times New Roman" w:hAnsi="Times New Roman" w:cs="Times New Roman"/>
          <w:sz w:val="25"/>
          <w:szCs w:val="25"/>
        </w:rPr>
        <w:t>, direct the Provincial Agency or any Government Agency to prepare, submit, promote or implement projects for the protection, conservation, rehabilitation and improvement of the environment, the prevention and control of pollution, and the sustainable development of resources, or to undertake research in any specified aspect of environment.</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Section 5 established the Provincial Environmental Protection Agency. The Agency has to exercise its powers and perform the functions under (Section 6 &amp; 7) assigned to it under this Act, the rules and the regulations. The Provincial Agency shall be headed by a Director General, who shall be appointed by the Government on such terms and conditions as it may determine. (3) The Provincial Agency shall have such administrative, technical and legal staff as the Government may specify, to be appointed in accordance with such procedure as may be prescribed. The Provincial Agency may– (a) lease, purchase, acquire, own, hold, improve, use or otherwise deal in and with any property both movable and immovable; (b) sell, </w:t>
      </w:r>
      <w:r w:rsidRPr="004E3167">
        <w:rPr>
          <w:rFonts w:ascii="Times New Roman" w:hAnsi="Times New Roman" w:cs="Times New Roman"/>
          <w:sz w:val="25"/>
          <w:szCs w:val="25"/>
        </w:rPr>
        <w:lastRenderedPageBreak/>
        <w:t xml:space="preserve">convey, mortgage, pledge, exchange or otherwise dispose of its property and assets; (c) fix and realize fees, rates and charges for rendering any service or providing any facility information or data under this Act or the rules and regulations made thereunder; (d) enter into the contracts, execute instruments, incur liabilities and do all acts or things necessary for proper management and conduct of its business; (e) appoint with the approval of the Government and in accordance with such procedures as may be prescribed, such advisers, experts and consultants as it considers necessary for the efficient performance of its functions on such terms and conditions as it may deem fit; (f) summon and enforce the attendance of any person and require him to supply any information or document needed for the conduct of any enquiry or investigation into any environmental issue; (g) enter and inspect and under the authority of a search warrant issued by the Environmental Tribunal or Environmental Magistrate, search at any reasonable time, any land, building, premises, vehicle or vessel or other place where or in which, there are reasonable grounds to believe that an offence under this Act has been or is being committed etc. </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Section 9 provides the Establishment of the Provincial Sustainable Development Fund and Section 10 deals with the Management of the Provincial Sustainable Development Fund which shall be managed by a Board known as the Provincial Sustainable Development Fund Board consisting of– (i) Chairman, Planning and Development Board; Chairperson (ii) Such officers of the Government, not exceeding six, as the Government may appoint including Secretaries </w:t>
      </w:r>
      <w:proofErr w:type="spellStart"/>
      <w:r w:rsidRPr="004E3167">
        <w:rPr>
          <w:rFonts w:ascii="Times New Roman" w:hAnsi="Times New Roman" w:cs="Times New Roman"/>
          <w:sz w:val="25"/>
          <w:szCs w:val="25"/>
        </w:rPr>
        <w:t>incharge</w:t>
      </w:r>
      <w:proofErr w:type="spellEnd"/>
      <w:r w:rsidRPr="004E3167">
        <w:rPr>
          <w:rFonts w:ascii="Times New Roman" w:hAnsi="Times New Roman" w:cs="Times New Roman"/>
          <w:sz w:val="25"/>
          <w:szCs w:val="25"/>
        </w:rPr>
        <w:t xml:space="preserve"> of the Finance, Industries and Environment Departments; Members (iii) such non-official persons not exceeding ten as the Government may appoint including representatives of the Chamber of Commerce and Industry, non-governmental organizations and major donors; and Members (iv) Director General of the Provincial Agency. Member/Secretary (2) In accordance with such procedure and such criteria as may be prescribed.</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Provisions of Section 11 &amp; 12 are the main provisions around which the entire statute revolves. All violations in shape of discharge or emission above the prescribed limits and environmental approval are dealt with under these provisions. Section 11 postulates that subject to the provisions of this Act and the rules and regulations made there under no person shall discharge or emit or allow the discharge or emission of any effluent or waste or air pollutant or noise in an amount, concentration or level which is in excess of the Punjab Environmental Quality Standards or, where applicable, the standards established under sub-clause (i) of clause (g) of subsection (1) of section 6. (2) The Government may levy a pollution charge on any person who contravenes or fails to comply with the </w:t>
      </w:r>
      <w:r w:rsidRPr="004E3167">
        <w:rPr>
          <w:rFonts w:ascii="Times New Roman" w:hAnsi="Times New Roman" w:cs="Times New Roman"/>
          <w:sz w:val="25"/>
          <w:szCs w:val="25"/>
        </w:rPr>
        <w:lastRenderedPageBreak/>
        <w:t>provisions of sub-section (1)</w:t>
      </w:r>
      <w:proofErr w:type="gramStart"/>
      <w:r w:rsidRPr="004E3167">
        <w:rPr>
          <w:rFonts w:ascii="Times New Roman" w:hAnsi="Times New Roman" w:cs="Times New Roman"/>
          <w:sz w:val="25"/>
          <w:szCs w:val="25"/>
        </w:rPr>
        <w:t>,</w:t>
      </w:r>
      <w:proofErr w:type="gramEnd"/>
      <w:r w:rsidRPr="004E3167">
        <w:rPr>
          <w:rFonts w:ascii="Times New Roman" w:hAnsi="Times New Roman" w:cs="Times New Roman"/>
          <w:sz w:val="25"/>
          <w:szCs w:val="25"/>
        </w:rPr>
        <w:t xml:space="preserve"> to be calculated at such rate, and collected in accordance with such procedure as may be prescribed. (3) Any person who pays the pollution charge levied under sub-section (2) shall not be charged with an offence with respect to that contravention or failure. </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Section 12 regulates the environmental approval cases and the Agency is competent to grant such approval under certain terms and conditions keeping in view the nature of projects and environmental degradation. Section 12 states that No proponent of a project shall commence construction or operation unless he has filed with the Provincial Agency an initial environmental examination or where the project is likely to cause an adverse environmental effect, an environmental impact assessment, and has obtained from the Provincial Agency approval in respect thereof. (2) The Provincial Agency shall– (a) review the initial environmental examination and accord its approval, or require submission of an environmental impact assessment by the proponent; or (b) review the environmental impact assessment and accord its approval subject to such conditions as it may deem fit to impose, or require that the environmental impact assessment be re-submitted after such modifications as may be stipulated, or reject the project as being contrary to environmental objectives. (3) Every review of an environmental impact assessment shall be carried out with public participation with other procedural requirements. </w:t>
      </w:r>
    </w:p>
    <w:p w:rsidR="009D6A5B" w:rsidRPr="004E3167" w:rsidRDefault="009D6A5B" w:rsidP="009D6A5B">
      <w:pPr>
        <w:ind w:left="1710" w:right="270"/>
        <w:jc w:val="both"/>
        <w:rPr>
          <w:rFonts w:ascii="Times New Roman" w:hAnsi="Times New Roman" w:cs="Times New Roman"/>
          <w:i/>
          <w:sz w:val="25"/>
          <w:szCs w:val="25"/>
        </w:rPr>
      </w:pPr>
      <w:proofErr w:type="gramStart"/>
      <w:r w:rsidRPr="004E3167">
        <w:rPr>
          <w:rFonts w:ascii="Times New Roman" w:hAnsi="Times New Roman" w:cs="Times New Roman"/>
          <w:b/>
          <w:i/>
          <w:sz w:val="25"/>
          <w:szCs w:val="25"/>
        </w:rPr>
        <w:t>2015 S C M R 1739</w:t>
      </w:r>
      <w:r w:rsidRPr="004E3167">
        <w:rPr>
          <w:rFonts w:ascii="Times New Roman" w:hAnsi="Times New Roman" w:cs="Times New Roman"/>
          <w:i/>
          <w:sz w:val="25"/>
          <w:szCs w:val="25"/>
        </w:rPr>
        <w:t xml:space="preserve"> “LAHORE DEVELOPMENT AUTHORITY through D.-G.</w:t>
      </w:r>
      <w:proofErr w:type="gramEnd"/>
      <w:r w:rsidRPr="004E3167">
        <w:rPr>
          <w:rFonts w:ascii="Times New Roman" w:hAnsi="Times New Roman" w:cs="Times New Roman"/>
          <w:i/>
          <w:sz w:val="25"/>
          <w:szCs w:val="25"/>
        </w:rPr>
        <w:t xml:space="preserve"> </w:t>
      </w:r>
      <w:proofErr w:type="gramStart"/>
      <w:r w:rsidRPr="004E3167">
        <w:rPr>
          <w:rFonts w:ascii="Times New Roman" w:hAnsi="Times New Roman" w:cs="Times New Roman"/>
          <w:i/>
          <w:sz w:val="25"/>
          <w:szCs w:val="25"/>
        </w:rPr>
        <w:t>and</w:t>
      </w:r>
      <w:proofErr w:type="gramEnd"/>
      <w:r w:rsidRPr="004E3167">
        <w:rPr>
          <w:rFonts w:ascii="Times New Roman" w:hAnsi="Times New Roman" w:cs="Times New Roman"/>
          <w:i/>
          <w:sz w:val="25"/>
          <w:szCs w:val="25"/>
        </w:rPr>
        <w:t xml:space="preserve"> others Versus Ms. IMRANA TIWANA and others”</w:t>
      </w:r>
    </w:p>
    <w:p w:rsidR="009D6A5B" w:rsidRPr="003E7231" w:rsidRDefault="009D6A5B" w:rsidP="003E7231">
      <w:pPr>
        <w:ind w:left="1710" w:right="270"/>
        <w:jc w:val="both"/>
        <w:rPr>
          <w:rFonts w:ascii="Times New Roman" w:hAnsi="Times New Roman" w:cs="Times New Roman"/>
          <w:i/>
          <w:sz w:val="25"/>
          <w:szCs w:val="25"/>
        </w:rPr>
      </w:pPr>
      <w:r w:rsidRPr="004E3167">
        <w:rPr>
          <w:rFonts w:ascii="Times New Roman" w:hAnsi="Times New Roman" w:cs="Times New Roman"/>
          <w:i/>
          <w:sz w:val="25"/>
          <w:szCs w:val="25"/>
        </w:rPr>
        <w:t xml:space="preserve">Pakistan Environmental Protection Agency, Review of Initial Environmental Examination and Environmental Impact Assessment Regulation 2000, Schedule II, Part D, Serial No.2...Constitution of Pakistan, Article 9, 14, 17 &amp; 25….Signal Free Corridor Project proposed and initiated by Lahore Development Authority…..Environmental Impact Assessment…High Court set aside the EIA approval for the project in question by declaring that the same was granted by Director General, Environmental Protection Agency in violation of certain fundamental Rights of the citizenry besides being offensive to the environmental justice and due process protected under the Constitution……Validity….Section 5 (6) of the Punjab Environmental Protection Act 1997 imposed a mandatory duty on the Provincial Government Agency to constitute Advisory Committee under the said Act… Said Committee was meant to assist the Environmental Protection Agency in evaluating the environmental impact of projects under consideration…Failure by the Provincial Government to constitute the </w:t>
      </w:r>
      <w:r w:rsidRPr="004E3167">
        <w:rPr>
          <w:rFonts w:ascii="Times New Roman" w:hAnsi="Times New Roman" w:cs="Times New Roman"/>
          <w:i/>
          <w:sz w:val="25"/>
          <w:szCs w:val="25"/>
        </w:rPr>
        <w:lastRenderedPageBreak/>
        <w:t xml:space="preserve">said Committee in the present case violated its statutory duty….Environmental Impact Assessment for the project in question could be struck down for such failure of the Provincial Government, however in the present case, the project in question did not require Environmental Impact Assessment approval because as per entry at Serial No.2 of Part-D of Schedule-II of the Pakistan Environmental Protection Agency (Review of IEE &amp; EIA) Regulation, 2000 projects for rebuilding or reconstruction of existing roads did not require an Environment Impact Assessment…Even otherwise impugned Judgment of High Court had not recorded any objection to the EIA approval on merits, nor had the petitioner (before the High Court) highlighted any objection that had remained unattended any yet was fatal to the EIA approval...Moreover, the PEPA 1997 provided an appeal to the Environmental Tribunal and a second appeal to the a Division Bench of the High Court…Neither of these remedies have been availed before filing Constitutional Petition before the High Court...Environmental Impact Assessment approval could not be struck down in the present case upon mere presumption or apprehension….Appeal was partly allowed accordingly. </w:t>
      </w:r>
    </w:p>
    <w:p w:rsidR="009D6A5B" w:rsidRPr="004E3167" w:rsidRDefault="009D6A5B" w:rsidP="009D6A5B">
      <w:pPr>
        <w:ind w:left="1710" w:right="270"/>
        <w:jc w:val="both"/>
        <w:rPr>
          <w:rFonts w:ascii="Times New Roman" w:hAnsi="Times New Roman" w:cs="Times New Roman"/>
          <w:b/>
          <w:sz w:val="25"/>
          <w:szCs w:val="25"/>
          <w:u w:val="single"/>
        </w:rPr>
      </w:pPr>
      <w:r w:rsidRPr="004E3167">
        <w:rPr>
          <w:rFonts w:ascii="Times New Roman" w:hAnsi="Times New Roman" w:cs="Times New Roman"/>
          <w:b/>
          <w:sz w:val="25"/>
          <w:szCs w:val="25"/>
          <w:u w:val="single"/>
        </w:rPr>
        <w:t>2006 SCMR 1202, SHERI-CBE and others Vs. Lahore Development Authority and other</w:t>
      </w:r>
    </w:p>
    <w:p w:rsidR="009D6A5B" w:rsidRPr="004E3167" w:rsidRDefault="009D6A5B" w:rsidP="009D6A5B">
      <w:pPr>
        <w:ind w:left="1710" w:right="270"/>
        <w:jc w:val="both"/>
        <w:rPr>
          <w:rFonts w:ascii="Times New Roman" w:hAnsi="Times New Roman" w:cs="Times New Roman"/>
          <w:sz w:val="25"/>
          <w:szCs w:val="25"/>
        </w:rPr>
      </w:pPr>
      <w:r w:rsidRPr="004E3167">
        <w:rPr>
          <w:rFonts w:ascii="Times New Roman" w:hAnsi="Times New Roman" w:cs="Times New Roman"/>
          <w:sz w:val="25"/>
          <w:szCs w:val="25"/>
        </w:rPr>
        <w:t xml:space="preserve">Construction of Complex….Dispute was with regard to construction of complex in a residential area over an amenity plot….Contention of the Petitioner was that the complex in question involved construction of a huge building with an initial estimated cost of Rs.1500 million, which involved use of roads in a residential locality by a large number of additional persons and vehicles visiting the complex which also involved a change in land use, fell within the purview of project as defined by Ss.2(xxxv) of Pakistan Environmental Protection Act, 1997, and in view of provisions of Ss.12 of the Pakistan Environmental Protection Act, 1997, the very commencement of its construction without filing an initial environmental examination with the Agency and without its approval regarding the environmental impact assessment, was grossly illegal and was even a culpable offence under the Pakistan Environmental Protection Act, 1997…Leave to appeal was granted by Supreme Court to consider the contention raised by the petitioner. </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lastRenderedPageBreak/>
        <w:t>Section 16 relates to the issuance of Environmental Protection Order by the Agency after giving opportunity of hearing and directions to take mitigation measure within the time frame given by the Agency. In case of non-compliance and violation of the section 11, 12 &amp; 16 the Agency is competent is file complaint for violation of Section 17 of the PEPA before the Environmental Protection Tribunal constituted under section 20 (and jurisdiction to exercise under section 21) of the PEPA 1997 to address violation.</w:t>
      </w:r>
    </w:p>
    <w:p w:rsidR="009D6A5B" w:rsidRPr="004E3167" w:rsidRDefault="009D6A5B" w:rsidP="009D6A5B">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 xml:space="preserve">Section 22 envisages the filing of appeal by the aggrieved person from the order passed by the Agency within 30 days’ time period under the special law jurisdiction. </w:t>
      </w:r>
    </w:p>
    <w:p w:rsidR="005754E7" w:rsidRPr="00367D61" w:rsidRDefault="009D6A5B" w:rsidP="00367D61">
      <w:pPr>
        <w:ind w:left="720" w:right="270"/>
        <w:jc w:val="both"/>
        <w:rPr>
          <w:rFonts w:ascii="Times New Roman" w:hAnsi="Times New Roman" w:cs="Times New Roman"/>
          <w:sz w:val="25"/>
          <w:szCs w:val="25"/>
        </w:rPr>
      </w:pPr>
      <w:r w:rsidRPr="004E3167">
        <w:rPr>
          <w:rFonts w:ascii="Times New Roman" w:hAnsi="Times New Roman" w:cs="Times New Roman"/>
          <w:sz w:val="25"/>
          <w:szCs w:val="25"/>
        </w:rPr>
        <w:t>Section 31 empowers the Provincial Government to  make rules for carrying out the purposes of PEPA 1997 including rules for implementing the Punjab Environmental Protection (Amendment) Act 2012 (XXXV of 2012), the provisions of the international environmental agreements, specified in the Schedule to PEPA 1997. Section 32 deals with Power to amend the Schedule and Section 33 relate</w:t>
      </w:r>
      <w:r w:rsidR="00367D61">
        <w:rPr>
          <w:rFonts w:ascii="Times New Roman" w:hAnsi="Times New Roman" w:cs="Times New Roman"/>
          <w:sz w:val="25"/>
          <w:szCs w:val="25"/>
        </w:rPr>
        <w:t>s to Power to make regulations.</w:t>
      </w:r>
    </w:p>
    <w:sectPr w:rsidR="005754E7" w:rsidRPr="00367D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D6" w:rsidRDefault="00AD54D6" w:rsidP="00D41291">
      <w:pPr>
        <w:spacing w:after="0" w:line="240" w:lineRule="auto"/>
      </w:pPr>
      <w:r>
        <w:separator/>
      </w:r>
    </w:p>
  </w:endnote>
  <w:endnote w:type="continuationSeparator" w:id="0">
    <w:p w:rsidR="00AD54D6" w:rsidRDefault="00AD54D6" w:rsidP="00D4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D6" w:rsidRDefault="00AD54D6" w:rsidP="00D41291">
      <w:pPr>
        <w:spacing w:after="0" w:line="240" w:lineRule="auto"/>
      </w:pPr>
      <w:r>
        <w:separator/>
      </w:r>
    </w:p>
  </w:footnote>
  <w:footnote w:type="continuationSeparator" w:id="0">
    <w:p w:rsidR="00AD54D6" w:rsidRDefault="00AD54D6" w:rsidP="00D41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504064"/>
      <w:docPartObj>
        <w:docPartGallery w:val="Page Numbers (Top of Page)"/>
        <w:docPartUnique/>
      </w:docPartObj>
    </w:sdtPr>
    <w:sdtEndPr>
      <w:rPr>
        <w:noProof/>
      </w:rPr>
    </w:sdtEndPr>
    <w:sdtContent>
      <w:p w:rsidR="00D41291" w:rsidRDefault="00D41291">
        <w:pPr>
          <w:pStyle w:val="Header"/>
          <w:jc w:val="center"/>
        </w:pPr>
        <w:r>
          <w:fldChar w:fldCharType="begin"/>
        </w:r>
        <w:r>
          <w:instrText xml:space="preserve"> PAGE   \* MERGEFORMAT </w:instrText>
        </w:r>
        <w:r>
          <w:fldChar w:fldCharType="separate"/>
        </w:r>
        <w:r w:rsidR="00367D61">
          <w:rPr>
            <w:noProof/>
          </w:rPr>
          <w:t>5</w:t>
        </w:r>
        <w:r>
          <w:rPr>
            <w:noProof/>
          </w:rPr>
          <w:fldChar w:fldCharType="end"/>
        </w:r>
      </w:p>
    </w:sdtContent>
  </w:sdt>
  <w:p w:rsidR="00D41291" w:rsidRDefault="00D41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A318F"/>
    <w:multiLevelType w:val="hybridMultilevel"/>
    <w:tmpl w:val="5A5014E4"/>
    <w:lvl w:ilvl="0" w:tplc="C27C8DA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C1"/>
    <w:rsid w:val="00002252"/>
    <w:rsid w:val="00020D46"/>
    <w:rsid w:val="00035DA9"/>
    <w:rsid w:val="00056746"/>
    <w:rsid w:val="00074EBE"/>
    <w:rsid w:val="000817BF"/>
    <w:rsid w:val="000C7131"/>
    <w:rsid w:val="000D3908"/>
    <w:rsid w:val="000E48C1"/>
    <w:rsid w:val="001016A5"/>
    <w:rsid w:val="00113677"/>
    <w:rsid w:val="001312EC"/>
    <w:rsid w:val="00152324"/>
    <w:rsid w:val="001775D4"/>
    <w:rsid w:val="001A121C"/>
    <w:rsid w:val="00236373"/>
    <w:rsid w:val="0024698A"/>
    <w:rsid w:val="002A472E"/>
    <w:rsid w:val="002B296A"/>
    <w:rsid w:val="003157A8"/>
    <w:rsid w:val="003278BA"/>
    <w:rsid w:val="0035772F"/>
    <w:rsid w:val="00361B05"/>
    <w:rsid w:val="00367D61"/>
    <w:rsid w:val="0038581B"/>
    <w:rsid w:val="00390453"/>
    <w:rsid w:val="00396685"/>
    <w:rsid w:val="003A51AE"/>
    <w:rsid w:val="003B3379"/>
    <w:rsid w:val="003C666A"/>
    <w:rsid w:val="003D2631"/>
    <w:rsid w:val="003D3261"/>
    <w:rsid w:val="003E7231"/>
    <w:rsid w:val="0041409D"/>
    <w:rsid w:val="004165EA"/>
    <w:rsid w:val="00442A10"/>
    <w:rsid w:val="0045661A"/>
    <w:rsid w:val="004E3167"/>
    <w:rsid w:val="004F114A"/>
    <w:rsid w:val="00506297"/>
    <w:rsid w:val="00514D95"/>
    <w:rsid w:val="00534964"/>
    <w:rsid w:val="005622A8"/>
    <w:rsid w:val="005754E7"/>
    <w:rsid w:val="00576915"/>
    <w:rsid w:val="00577E85"/>
    <w:rsid w:val="005942F0"/>
    <w:rsid w:val="00597709"/>
    <w:rsid w:val="005A17A6"/>
    <w:rsid w:val="005A6A72"/>
    <w:rsid w:val="005A73CE"/>
    <w:rsid w:val="005C1D55"/>
    <w:rsid w:val="00604EFB"/>
    <w:rsid w:val="00610C69"/>
    <w:rsid w:val="00613EC7"/>
    <w:rsid w:val="00647011"/>
    <w:rsid w:val="006652E8"/>
    <w:rsid w:val="00681AFE"/>
    <w:rsid w:val="00692F44"/>
    <w:rsid w:val="006E5B09"/>
    <w:rsid w:val="006F4D8D"/>
    <w:rsid w:val="00701A0E"/>
    <w:rsid w:val="0072374F"/>
    <w:rsid w:val="00727A7F"/>
    <w:rsid w:val="00764C6F"/>
    <w:rsid w:val="0077217E"/>
    <w:rsid w:val="00792593"/>
    <w:rsid w:val="00793706"/>
    <w:rsid w:val="007A5CB7"/>
    <w:rsid w:val="007B1166"/>
    <w:rsid w:val="007E1490"/>
    <w:rsid w:val="007E3A05"/>
    <w:rsid w:val="007F6E2D"/>
    <w:rsid w:val="00804489"/>
    <w:rsid w:val="00842168"/>
    <w:rsid w:val="00844140"/>
    <w:rsid w:val="008600E5"/>
    <w:rsid w:val="0088056C"/>
    <w:rsid w:val="0088206A"/>
    <w:rsid w:val="00882F18"/>
    <w:rsid w:val="008B6AD5"/>
    <w:rsid w:val="008C4EED"/>
    <w:rsid w:val="009268F2"/>
    <w:rsid w:val="009345E9"/>
    <w:rsid w:val="009603D3"/>
    <w:rsid w:val="009766B3"/>
    <w:rsid w:val="009772F0"/>
    <w:rsid w:val="009B25B7"/>
    <w:rsid w:val="009D6A5B"/>
    <w:rsid w:val="00A11E88"/>
    <w:rsid w:val="00A410F0"/>
    <w:rsid w:val="00A54280"/>
    <w:rsid w:val="00A62237"/>
    <w:rsid w:val="00A6567A"/>
    <w:rsid w:val="00A677D2"/>
    <w:rsid w:val="00A83E1E"/>
    <w:rsid w:val="00A96E57"/>
    <w:rsid w:val="00AB0BA6"/>
    <w:rsid w:val="00AC6C1A"/>
    <w:rsid w:val="00AD54D6"/>
    <w:rsid w:val="00AF38C5"/>
    <w:rsid w:val="00B00E59"/>
    <w:rsid w:val="00B12BED"/>
    <w:rsid w:val="00B34392"/>
    <w:rsid w:val="00B46142"/>
    <w:rsid w:val="00B56DEE"/>
    <w:rsid w:val="00B63507"/>
    <w:rsid w:val="00B767E0"/>
    <w:rsid w:val="00BA7346"/>
    <w:rsid w:val="00BE6996"/>
    <w:rsid w:val="00C14678"/>
    <w:rsid w:val="00C36263"/>
    <w:rsid w:val="00C661B9"/>
    <w:rsid w:val="00C72281"/>
    <w:rsid w:val="00CA285F"/>
    <w:rsid w:val="00CB47E0"/>
    <w:rsid w:val="00D41291"/>
    <w:rsid w:val="00D819DC"/>
    <w:rsid w:val="00DA2119"/>
    <w:rsid w:val="00DC0A01"/>
    <w:rsid w:val="00DC1452"/>
    <w:rsid w:val="00DE5A44"/>
    <w:rsid w:val="00DF32CF"/>
    <w:rsid w:val="00DF637D"/>
    <w:rsid w:val="00E02C1F"/>
    <w:rsid w:val="00E07B18"/>
    <w:rsid w:val="00E106D0"/>
    <w:rsid w:val="00E16EC0"/>
    <w:rsid w:val="00E22420"/>
    <w:rsid w:val="00E423AE"/>
    <w:rsid w:val="00E610FC"/>
    <w:rsid w:val="00E85F36"/>
    <w:rsid w:val="00ED337B"/>
    <w:rsid w:val="00EF359E"/>
    <w:rsid w:val="00F027E6"/>
    <w:rsid w:val="00F2595F"/>
    <w:rsid w:val="00F338BF"/>
    <w:rsid w:val="00F36BCA"/>
    <w:rsid w:val="00F5447C"/>
    <w:rsid w:val="00F63891"/>
    <w:rsid w:val="00F87BBB"/>
    <w:rsid w:val="00FA2550"/>
    <w:rsid w:val="00FA7130"/>
    <w:rsid w:val="00FB1D67"/>
    <w:rsid w:val="00FD19B9"/>
    <w:rsid w:val="00FD5729"/>
    <w:rsid w:val="00FE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67"/>
    <w:pPr>
      <w:ind w:left="720"/>
      <w:contextualSpacing/>
    </w:pPr>
  </w:style>
  <w:style w:type="paragraph" w:styleId="Header">
    <w:name w:val="header"/>
    <w:basedOn w:val="Normal"/>
    <w:link w:val="HeaderChar"/>
    <w:uiPriority w:val="99"/>
    <w:unhideWhenUsed/>
    <w:rsid w:val="00D4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91"/>
  </w:style>
  <w:style w:type="paragraph" w:styleId="Footer">
    <w:name w:val="footer"/>
    <w:basedOn w:val="Normal"/>
    <w:link w:val="FooterChar"/>
    <w:uiPriority w:val="99"/>
    <w:unhideWhenUsed/>
    <w:rsid w:val="00D4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91"/>
  </w:style>
  <w:style w:type="paragraph" w:styleId="BalloonText">
    <w:name w:val="Balloon Text"/>
    <w:basedOn w:val="Normal"/>
    <w:link w:val="BalloonTextChar"/>
    <w:uiPriority w:val="99"/>
    <w:semiHidden/>
    <w:unhideWhenUsed/>
    <w:rsid w:val="00E1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67"/>
    <w:pPr>
      <w:ind w:left="720"/>
      <w:contextualSpacing/>
    </w:pPr>
  </w:style>
  <w:style w:type="paragraph" w:styleId="Header">
    <w:name w:val="header"/>
    <w:basedOn w:val="Normal"/>
    <w:link w:val="HeaderChar"/>
    <w:uiPriority w:val="99"/>
    <w:unhideWhenUsed/>
    <w:rsid w:val="00D4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91"/>
  </w:style>
  <w:style w:type="paragraph" w:styleId="Footer">
    <w:name w:val="footer"/>
    <w:basedOn w:val="Normal"/>
    <w:link w:val="FooterChar"/>
    <w:uiPriority w:val="99"/>
    <w:unhideWhenUsed/>
    <w:rsid w:val="00D4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91"/>
  </w:style>
  <w:style w:type="paragraph" w:styleId="BalloonText">
    <w:name w:val="Balloon Text"/>
    <w:basedOn w:val="Normal"/>
    <w:link w:val="BalloonTextChar"/>
    <w:uiPriority w:val="99"/>
    <w:semiHidden/>
    <w:unhideWhenUsed/>
    <w:rsid w:val="00E1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6</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93</cp:revision>
  <cp:lastPrinted>2021-02-16T05:08:00Z</cp:lastPrinted>
  <dcterms:created xsi:type="dcterms:W3CDTF">2021-01-12T15:52:00Z</dcterms:created>
  <dcterms:modified xsi:type="dcterms:W3CDTF">2022-08-30T04:05:00Z</dcterms:modified>
</cp:coreProperties>
</file>